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区域公司总部管理岗位公开竞聘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 w:bidi="ar"/>
        </w:rPr>
        <w:t>的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bidi="ar"/>
        </w:rPr>
        <w:t>岗位职责及任职资格</w:t>
      </w:r>
    </w:p>
    <w:p>
      <w:pPr>
        <w:spacing w:line="560" w:lineRule="exact"/>
        <w:ind w:firstLine="643" w:firstLineChars="200"/>
        <w:jc w:val="left"/>
        <w:rPr>
          <w:rFonts w:ascii="仿宋" w:hAnsi="仿宋" w:eastAsia="仿宋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西南区域总部副总经理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highlight w:val="none"/>
        </w:rPr>
        <w:t>负责当地市场动态与竞争分析管理，对接地方资源、规划和管理当地合作伙伴/客户，积极开发新客户、新市场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</w:rPr>
        <w:t>负责区域内市场经营活动的策划和执行，协同配合集团二级公司开展相关市场经营工作；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highlight w:val="none"/>
        </w:rPr>
        <w:t>完成领导交待的其他工作任务。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任职条件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highlight w:val="none"/>
        </w:rPr>
        <w:t>大学本科及以上学历，路桥、机械、土木、工程管理、财务、投资、金融、法律、市场营销、企业管理、经济管理、工商管理等专业；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</w:rPr>
        <w:t>思路清晰、具有敏锐的商业机会捕捉能力和较强的商务谈判能力；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highlight w:val="none"/>
        </w:rPr>
        <w:t>熟悉工程建设程序、法律法规和标准规范；有成都工程建设单位市场经营工作经验优先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驻西北区域代表、华南区域代表、华东区域代表</w:t>
      </w:r>
    </w:p>
    <w:p>
      <w:pPr>
        <w:numPr>
          <w:ilvl w:val="255"/>
          <w:numId w:val="0"/>
        </w:numPr>
        <w:spacing w:line="560" w:lineRule="exact"/>
        <w:ind w:firstLine="640" w:firstLineChars="200"/>
        <w:jc w:val="both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岗位职责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highlight w:val="none"/>
        </w:rPr>
        <w:t>代表湖北建投、湖北路桥对本区域的整体经营目标与市场目标负责；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highlight w:val="none"/>
        </w:rPr>
        <w:t>负责当地市场动态与竞争分析管理，对接地方资源、规划和管理当地合作伙伴/客户，统筹市场开发、统筹区域业务发展；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highlight w:val="none"/>
        </w:rPr>
        <w:t>根据公司战略目标和年度经营计划，负责区域内项目信息统计、分析、跟踪和落地及经营指标达成。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  <w:highlight w:val="none"/>
        </w:rPr>
        <w:t>负责区域内部协同工作，统筹制定项目协同方案，协调各单位及相关资源，服务协同项目落地。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  <w:highlight w:val="none"/>
        </w:rPr>
        <w:t>负责构建、开拓和维护区域市场经营合作资源，组织市场调查，预测市场发展趋势，并针对市场的变化和竞争的需要提出应对策略。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  <w:highlight w:val="none"/>
        </w:rPr>
        <w:t>负责完善市场拓展工作流程、制度规范、团队打造等工作，开展市场人员业务培训，不断强化和提高市场人员的能力素质。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（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" w:hAnsi="楷体" w:eastAsia="楷体" w:cs="楷体"/>
          <w:sz w:val="32"/>
          <w:szCs w:val="32"/>
          <w:highlight w:val="none"/>
          <w:lang w:eastAsia="zh-CN"/>
        </w:rPr>
        <w:t>）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任职条件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highlight w:val="none"/>
        </w:rPr>
        <w:t>大学本科及以上学历，路桥、机械、土木、工程管理、财务、投资、金融、法律、市场营销、企业管理、经济管理、工商管理等专业；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b w:val="0"/>
          <w:bCs w:val="0"/>
          <w:sz w:val="32"/>
          <w:szCs w:val="32"/>
          <w:highlight w:val="none"/>
        </w:rPr>
        <w:t>3年</w:t>
      </w:r>
      <w:r>
        <w:rPr>
          <w:rFonts w:hint="eastAsia" w:ascii="仿宋" w:hAnsi="仿宋" w:eastAsia="仿宋"/>
          <w:sz w:val="32"/>
          <w:szCs w:val="32"/>
          <w:highlight w:val="none"/>
        </w:rPr>
        <w:t>及以上工程行业工作经验，熟悉工程建设程序、法律法规和标准规范；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highlight w:val="none"/>
        </w:rPr>
        <w:t>具有良好的分析研判能力，较强的沟通协调能力和资源整合能力；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/>
          <w:sz w:val="32"/>
          <w:szCs w:val="32"/>
          <w:highlight w:val="none"/>
        </w:rPr>
        <w:t>有派驻地工程建设单位市场经营工作经验优先；</w:t>
      </w:r>
    </w:p>
    <w:p>
      <w:pPr>
        <w:spacing w:line="560" w:lineRule="exact"/>
        <w:jc w:val="left"/>
        <w:rPr>
          <w:rFonts w:ascii="仿宋" w:hAnsi="仿宋" w:eastAsia="仿宋" w:cs="仿宋"/>
          <w:color w:val="000000"/>
          <w:kern w:val="0"/>
          <w:sz w:val="32"/>
          <w:szCs w:val="32"/>
          <w:highlight w:val="none"/>
          <w:lang w:bidi="ar"/>
        </w:rPr>
      </w:pPr>
    </w:p>
    <w:p>
      <w:pPr>
        <w:pStyle w:val="2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"/>
        </w:rPr>
      </w:pPr>
    </w:p>
    <w:p>
      <w:pPr>
        <w:pStyle w:val="2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eastAsia" w:ascii="仿宋" w:hAnsi="仿宋" w:eastAsia="仿宋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wODdmZTJjODUzZmFiNjZmYWQzMmNiZGI2MGZjNDEifQ=="/>
  </w:docVars>
  <w:rsids>
    <w:rsidRoot w:val="00000000"/>
    <w:rsid w:val="00A95A9A"/>
    <w:rsid w:val="0DC12675"/>
    <w:rsid w:val="125C471A"/>
    <w:rsid w:val="14CD5863"/>
    <w:rsid w:val="150C68CB"/>
    <w:rsid w:val="1ADA6B24"/>
    <w:rsid w:val="1DEC729A"/>
    <w:rsid w:val="1EF67CA4"/>
    <w:rsid w:val="22EF5136"/>
    <w:rsid w:val="26914E82"/>
    <w:rsid w:val="27B8643F"/>
    <w:rsid w:val="296E3259"/>
    <w:rsid w:val="29F85218"/>
    <w:rsid w:val="2DFD104F"/>
    <w:rsid w:val="2F034443"/>
    <w:rsid w:val="34AB1456"/>
    <w:rsid w:val="35675AD9"/>
    <w:rsid w:val="3FEA0D08"/>
    <w:rsid w:val="43ED7978"/>
    <w:rsid w:val="4B7A5635"/>
    <w:rsid w:val="4CB608EF"/>
    <w:rsid w:val="4CD8042C"/>
    <w:rsid w:val="584C035A"/>
    <w:rsid w:val="59393E9B"/>
    <w:rsid w:val="5FBC5DC5"/>
    <w:rsid w:val="61946FF9"/>
    <w:rsid w:val="638B61DA"/>
    <w:rsid w:val="6545060B"/>
    <w:rsid w:val="69140A20"/>
    <w:rsid w:val="6A6D7A2E"/>
    <w:rsid w:val="6F7A54E5"/>
    <w:rsid w:val="736D46B7"/>
    <w:rsid w:val="74D86031"/>
    <w:rsid w:val="782B18E2"/>
    <w:rsid w:val="78D54D5A"/>
    <w:rsid w:val="7C28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1047</Words>
  <Characters>1064</Characters>
  <Lines>0</Lines>
  <Paragraphs>0</Paragraphs>
  <TotalTime>2</TotalTime>
  <ScaleCrop>false</ScaleCrop>
  <LinksUpToDate>false</LinksUpToDate>
  <CharactersWithSpaces>1161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2023-11-23T08:38:00Z</dcterms:created>
  <dc:creator>刘路凯</dc:creator>
  <cp:lastModifiedBy>余文琪</cp:lastModifiedBy>
  <dcterms:modified xsi:type="dcterms:W3CDTF">2023-11-29T09:00:56Z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D2C0AA92034C46598EBD111C0FE5B8DE_13</vt:lpwstr>
  </property>
</Properties>
</file>